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872F" w14:textId="1BD921EE" w:rsidR="005C5B0D" w:rsidRPr="005C5B0D" w:rsidRDefault="005C5B0D" w:rsidP="005C5B0D">
      <w:pPr>
        <w:spacing w:before="240"/>
        <w:ind w:right="36"/>
        <w:jc w:val="center"/>
        <w:rPr>
          <w:rFonts w:ascii="Arial Nova Light" w:eastAsia="Arial Nova" w:hAnsi="Arial Nova Light" w:cs="Arial Nova"/>
          <w:b/>
          <w:bCs/>
          <w:sz w:val="28"/>
          <w:szCs w:val="28"/>
        </w:rPr>
      </w:pPr>
      <w:r w:rsidRPr="005C5B0D">
        <w:rPr>
          <w:rFonts w:ascii="Arial Nova Light" w:eastAsia="Arial Nova" w:hAnsi="Arial Nova Light" w:cs="Arial Nova"/>
          <w:b/>
          <w:bCs/>
          <w:sz w:val="28"/>
          <w:szCs w:val="28"/>
        </w:rPr>
        <w:t>Acuerdo General del Pleno.</w:t>
      </w:r>
    </w:p>
    <w:p w14:paraId="54760DB2" w14:textId="77777777" w:rsidR="005C5B0D" w:rsidRDefault="005C5B0D" w:rsidP="00396B43">
      <w:pPr>
        <w:spacing w:after="0" w:line="360" w:lineRule="auto"/>
        <w:jc w:val="both"/>
        <w:rPr>
          <w:rFonts w:ascii="Arial" w:eastAsia="Times New Roman" w:hAnsi="Arial" w:cs="Arial"/>
          <w:b/>
          <w:sz w:val="20"/>
          <w:szCs w:val="20"/>
          <w:lang w:eastAsia="es-ES"/>
        </w:rPr>
      </w:pPr>
    </w:p>
    <w:p w14:paraId="24BA5031" w14:textId="1F2AAE2B" w:rsidR="00224B05" w:rsidRPr="00124D89" w:rsidRDefault="00855D91" w:rsidP="00396B43">
      <w:pPr>
        <w:spacing w:after="0" w:line="360" w:lineRule="auto"/>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005C5B0D">
        <w:rPr>
          <w:rFonts w:ascii="Arial" w:eastAsia="Times New Roman" w:hAnsi="Arial" w:cs="Arial"/>
          <w:sz w:val="20"/>
          <w:szCs w:val="20"/>
          <w:lang w:eastAsia="es-ES"/>
        </w:rPr>
        <w:t>derivado del Decreto 256, publicado el pasado 02 de enero del año en curso, en el que se reforma el artículo 250 A, inciso C, del Código Electoral del Estado de Aguascalientes y mediante el cual se vincula a este Tribunal Electoral,</w:t>
      </w:r>
      <w:r w:rsidR="00224B05" w:rsidRPr="00124D89">
        <w:rPr>
          <w:rFonts w:ascii="Arial" w:eastAsia="Times New Roman" w:hAnsi="Arial" w:cs="Arial"/>
          <w:sz w:val="20"/>
          <w:szCs w:val="20"/>
          <w:lang w:eastAsia="es-ES"/>
        </w:rPr>
        <w:t xml:space="preserve"> con fundamento en lo previsto por el artículo 357 del Código Electoral del Estado de Aguascalientes,</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0C6A0A4"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872FFB">
        <w:rPr>
          <w:rFonts w:ascii="Arial" w:eastAsia="Times New Roman" w:hAnsi="Arial" w:cs="Arial"/>
          <w:b/>
          <w:sz w:val="20"/>
          <w:szCs w:val="20"/>
          <w:lang w:eastAsia="es-ES"/>
        </w:rPr>
        <w:t>11</w:t>
      </w:r>
      <w:r w:rsidR="00260787" w:rsidRPr="00C329B6">
        <w:rPr>
          <w:rFonts w:ascii="Arial" w:eastAsia="Times New Roman" w:hAnsi="Arial" w:cs="Arial"/>
          <w:b/>
          <w:sz w:val="20"/>
          <w:szCs w:val="20"/>
          <w:lang w:eastAsia="es-ES"/>
        </w:rPr>
        <w:t>:</w:t>
      </w:r>
      <w:r w:rsidR="00EF30E2" w:rsidRPr="00C329B6">
        <w:rPr>
          <w:rFonts w:ascii="Arial" w:eastAsia="Times New Roman" w:hAnsi="Arial" w:cs="Arial"/>
          <w:b/>
          <w:sz w:val="20"/>
          <w:szCs w:val="20"/>
          <w:lang w:eastAsia="es-ES"/>
        </w:rPr>
        <w:t>0</w:t>
      </w:r>
      <w:r w:rsidR="00396B43" w:rsidRPr="00C329B6">
        <w:rPr>
          <w:rFonts w:ascii="Arial" w:eastAsia="Times New Roman" w:hAnsi="Arial" w:cs="Arial"/>
          <w:b/>
          <w:sz w:val="20"/>
          <w:szCs w:val="20"/>
          <w:lang w:eastAsia="es-ES"/>
        </w:rPr>
        <w:t>0</w:t>
      </w:r>
      <w:r w:rsidR="00260787" w:rsidRPr="00C329B6">
        <w:rPr>
          <w:rFonts w:ascii="Arial" w:eastAsia="Times New Roman" w:hAnsi="Arial" w:cs="Arial"/>
          <w:b/>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872FFB">
        <w:rPr>
          <w:rFonts w:ascii="Arial" w:eastAsia="Times New Roman" w:hAnsi="Arial" w:cs="Arial"/>
          <w:b/>
          <w:bCs/>
          <w:sz w:val="20"/>
          <w:szCs w:val="20"/>
          <w:lang w:eastAsia="es-ES"/>
        </w:rPr>
        <w:t>treinta y uno</w:t>
      </w:r>
      <w:r w:rsidR="00A65003">
        <w:rPr>
          <w:rFonts w:ascii="Arial" w:eastAsia="Times New Roman" w:hAnsi="Arial" w:cs="Arial"/>
          <w:b/>
          <w:bCs/>
          <w:sz w:val="20"/>
          <w:szCs w:val="20"/>
          <w:lang w:eastAsia="es-ES"/>
        </w:rPr>
        <w:t xml:space="preserve"> de </w:t>
      </w:r>
      <w:r w:rsidR="0047446D">
        <w:rPr>
          <w:rFonts w:ascii="Arial" w:eastAsia="Times New Roman" w:hAnsi="Arial" w:cs="Arial"/>
          <w:b/>
          <w:bCs/>
          <w:sz w:val="20"/>
          <w:szCs w:val="20"/>
          <w:lang w:eastAsia="es-ES"/>
        </w:rPr>
        <w:t>enero</w:t>
      </w:r>
      <w:r w:rsidR="00A65003">
        <w:rPr>
          <w:rFonts w:ascii="Arial" w:eastAsia="Times New Roman" w:hAnsi="Arial" w:cs="Arial"/>
          <w:b/>
          <w:bCs/>
          <w:sz w:val="20"/>
          <w:szCs w:val="20"/>
          <w:lang w:eastAsia="es-ES"/>
        </w:rPr>
        <w:t xml:space="preserve"> </w:t>
      </w:r>
      <w:r w:rsidR="00315C95" w:rsidRPr="00F12477">
        <w:rPr>
          <w:rFonts w:ascii="Arial" w:eastAsia="Times New Roman" w:hAnsi="Arial" w:cs="Arial"/>
          <w:bCs/>
          <w:sz w:val="20"/>
          <w:szCs w:val="20"/>
          <w:lang w:eastAsia="es-ES"/>
        </w:rPr>
        <w:t xml:space="preserve">de dos mil </w:t>
      </w:r>
      <w:r w:rsidR="0047446D" w:rsidRPr="00F12477">
        <w:rPr>
          <w:rFonts w:ascii="Arial" w:eastAsia="Times New Roman" w:hAnsi="Arial" w:cs="Arial"/>
          <w:bCs/>
          <w:sz w:val="20"/>
          <w:szCs w:val="20"/>
          <w:lang w:eastAsia="es-ES"/>
        </w:rPr>
        <w:t>veinti</w:t>
      </w:r>
      <w:r w:rsidR="0047446D">
        <w:rPr>
          <w:rFonts w:ascii="Arial" w:eastAsia="Times New Roman" w:hAnsi="Arial" w:cs="Arial"/>
          <w:bCs/>
          <w:sz w:val="20"/>
          <w:szCs w:val="20"/>
          <w:lang w:eastAsia="es-ES"/>
        </w:rPr>
        <w:t>trés</w:t>
      </w:r>
      <w:r w:rsidR="004A43F1" w:rsidRPr="004069F0">
        <w:rPr>
          <w:rFonts w:ascii="Arial" w:eastAsia="Times New Roman" w:hAnsi="Arial" w:cs="Arial"/>
          <w:sz w:val="20"/>
          <w:szCs w:val="20"/>
          <w:lang w:eastAsia="es-ES"/>
        </w:rPr>
        <w:t xml:space="preserve"> para que tenga verificativo la</w:t>
      </w:r>
      <w:r w:rsidR="00862F6B">
        <w:rPr>
          <w:rFonts w:ascii="Arial" w:eastAsia="Times New Roman" w:hAnsi="Arial" w:cs="Arial"/>
          <w:b/>
          <w:bCs/>
          <w:sz w:val="20"/>
          <w:szCs w:val="20"/>
          <w:lang w:eastAsia="es-ES"/>
        </w:rPr>
        <w:t xml:space="preserve"> </w:t>
      </w:r>
      <w:r w:rsidR="00872FFB">
        <w:rPr>
          <w:rFonts w:ascii="Arial" w:eastAsia="Times New Roman" w:hAnsi="Arial" w:cs="Arial"/>
          <w:b/>
          <w:bCs/>
          <w:sz w:val="20"/>
          <w:szCs w:val="20"/>
          <w:lang w:eastAsia="es-ES"/>
        </w:rPr>
        <w:t>segunda</w:t>
      </w:r>
      <w:r w:rsidR="00673230">
        <w:rPr>
          <w:rFonts w:ascii="Arial" w:eastAsia="Times New Roman" w:hAnsi="Arial" w:cs="Arial"/>
          <w:b/>
          <w:bCs/>
          <w:sz w:val="20"/>
          <w:szCs w:val="20"/>
          <w:lang w:eastAsia="es-ES"/>
        </w:rPr>
        <w:t xml:space="preserve"> sesión </w:t>
      </w:r>
      <w:r w:rsidR="00A15893" w:rsidRPr="00F12477">
        <w:rPr>
          <w:rFonts w:ascii="Arial" w:eastAsia="Times New Roman" w:hAnsi="Arial" w:cs="Arial"/>
          <w:bCs/>
          <w:sz w:val="20"/>
          <w:szCs w:val="20"/>
          <w:lang w:eastAsia="es-ES"/>
        </w:rPr>
        <w:t>pública</w:t>
      </w:r>
      <w:r w:rsidRPr="004069F0">
        <w:rPr>
          <w:rFonts w:ascii="Arial" w:eastAsia="Times New Roman" w:hAnsi="Arial" w:cs="Arial"/>
          <w:sz w:val="20"/>
          <w:szCs w:val="20"/>
          <w:lang w:eastAsia="es-ES"/>
        </w:rPr>
        <w:t xml:space="preserve">.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2BEB7063"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w:t>
      </w:r>
      <w:r w:rsidR="00A65003">
        <w:rPr>
          <w:rFonts w:ascii="Arial" w:eastAsia="Times New Roman" w:hAnsi="Arial" w:cs="Arial"/>
          <w:sz w:val="20"/>
          <w:szCs w:val="20"/>
          <w:lang w:eastAsia="es-ES"/>
        </w:rPr>
        <w:t>a</w:t>
      </w:r>
      <w:r w:rsidR="0005289C" w:rsidRPr="004069F0">
        <w:rPr>
          <w:rFonts w:ascii="Arial" w:eastAsia="Times New Roman" w:hAnsi="Arial" w:cs="Arial"/>
          <w:sz w:val="20"/>
          <w:szCs w:val="20"/>
          <w:lang w:eastAsia="es-ES"/>
        </w:rPr>
        <w:t>s</w:t>
      </w:r>
      <w:r w:rsidRPr="004069F0">
        <w:rPr>
          <w:rFonts w:ascii="Arial" w:eastAsia="Times New Roman" w:hAnsi="Arial" w:cs="Arial"/>
          <w:sz w:val="20"/>
          <w:szCs w:val="20"/>
          <w:lang w:eastAsia="es-ES"/>
        </w:rPr>
        <w:t xml:space="preserve"> Magistra</w:t>
      </w:r>
      <w:r w:rsidR="00A65003">
        <w:rPr>
          <w:rFonts w:ascii="Arial" w:eastAsia="Times New Roman" w:hAnsi="Arial" w:cs="Arial"/>
          <w:sz w:val="20"/>
          <w:szCs w:val="20"/>
          <w:lang w:eastAsia="es-ES"/>
        </w:rPr>
        <w:t>turas</w:t>
      </w:r>
      <w:r w:rsidR="00C85115" w:rsidRPr="004069F0">
        <w:rPr>
          <w:rFonts w:ascii="Arial" w:eastAsia="Times New Roman" w:hAnsi="Arial" w:cs="Arial"/>
          <w:sz w:val="20"/>
          <w:szCs w:val="20"/>
          <w:lang w:eastAsia="es-ES"/>
        </w:rPr>
        <w:t xml:space="preserve">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AEF39AA"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w:t>
      </w:r>
      <w:r w:rsidR="00673230">
        <w:rPr>
          <w:rFonts w:ascii="Arial" w:eastAsia="Times New Roman" w:hAnsi="Arial" w:cs="Arial"/>
          <w:sz w:val="20"/>
          <w:szCs w:val="20"/>
          <w:lang w:eastAsia="es-ES"/>
        </w:rPr>
        <w:t>el</w:t>
      </w:r>
      <w:r w:rsidRPr="004069F0">
        <w:rPr>
          <w:rFonts w:ascii="Arial" w:eastAsia="Times New Roman" w:hAnsi="Arial" w:cs="Arial"/>
          <w:sz w:val="20"/>
          <w:szCs w:val="20"/>
          <w:lang w:eastAsia="es-ES"/>
        </w:rPr>
        <w:t xml:space="preserve"> Magistrad</w:t>
      </w:r>
      <w:r w:rsidR="008339FC">
        <w:rPr>
          <w:rFonts w:ascii="Arial" w:eastAsia="Times New Roman" w:hAnsi="Arial" w:cs="Arial"/>
          <w:sz w:val="20"/>
          <w:szCs w:val="20"/>
          <w:lang w:eastAsia="es-ES"/>
        </w:rPr>
        <w:t>o</w:t>
      </w:r>
      <w:r w:rsidRPr="004069F0">
        <w:rPr>
          <w:rFonts w:ascii="Arial" w:eastAsia="Times New Roman" w:hAnsi="Arial" w:cs="Arial"/>
          <w:sz w:val="20"/>
          <w:szCs w:val="20"/>
          <w:lang w:eastAsia="es-ES"/>
        </w:rPr>
        <w:t xml:space="preserve"> </w:t>
      </w:r>
      <w:proofErr w:type="gramStart"/>
      <w:r w:rsidRPr="004069F0">
        <w:rPr>
          <w:rFonts w:ascii="Arial" w:eastAsia="Times New Roman" w:hAnsi="Arial" w:cs="Arial"/>
          <w:sz w:val="20"/>
          <w:szCs w:val="20"/>
          <w:lang w:eastAsia="es-ES"/>
        </w:rPr>
        <w:t>President</w:t>
      </w:r>
      <w:r w:rsidR="008339FC">
        <w:rPr>
          <w:rFonts w:ascii="Arial" w:eastAsia="Times New Roman" w:hAnsi="Arial" w:cs="Arial"/>
          <w:sz w:val="20"/>
          <w:szCs w:val="20"/>
          <w:lang w:eastAsia="es-ES"/>
        </w:rPr>
        <w:t>e</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del Estado de Aguascalientes, asistido del Secretario General de Acuerdos</w:t>
      </w:r>
      <w:r w:rsidR="0047446D">
        <w:rPr>
          <w:rFonts w:ascii="Arial" w:eastAsia="Times New Roman" w:hAnsi="Arial" w:cs="Arial"/>
          <w:sz w:val="20"/>
          <w:szCs w:val="20"/>
          <w:lang w:eastAsia="es-ES"/>
        </w:rPr>
        <w:t xml:space="preserve"> en funciones</w:t>
      </w:r>
      <w:r w:rsidR="00224B05" w:rsidRPr="004069F0">
        <w:rPr>
          <w:rFonts w:ascii="Arial" w:eastAsia="Times New Roman" w:hAnsi="Arial" w:cs="Arial"/>
          <w:sz w:val="20"/>
          <w:szCs w:val="20"/>
          <w:lang w:eastAsia="es-ES"/>
        </w:rPr>
        <w:t xml:space="preserve">,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05913EE9" w:rsidR="00224B05" w:rsidRPr="004069F0" w:rsidRDefault="008339FC" w:rsidP="00BA6EB2">
            <w:pPr>
              <w:spacing w:after="0" w:line="360" w:lineRule="auto"/>
              <w:jc w:val="center"/>
              <w:rPr>
                <w:rFonts w:ascii="Arial" w:eastAsia="Calibri" w:hAnsi="Arial" w:cs="Arial"/>
                <w:b/>
                <w:sz w:val="20"/>
                <w:szCs w:val="20"/>
              </w:rPr>
            </w:pPr>
            <w:r w:rsidRPr="008339FC">
              <w:rPr>
                <w:rFonts w:ascii="Arial" w:eastAsia="Calibri" w:hAnsi="Arial" w:cs="Arial"/>
                <w:b/>
                <w:sz w:val="20"/>
                <w:szCs w:val="20"/>
              </w:rPr>
              <w:t xml:space="preserve">Héctor Salvador Hernández Gallegos </w:t>
            </w:r>
            <w:r w:rsidR="0005289C" w:rsidRPr="004069F0">
              <w:rPr>
                <w:rFonts w:ascii="Arial" w:eastAsia="Calibri" w:hAnsi="Arial" w:cs="Arial"/>
                <w:b/>
                <w:sz w:val="20"/>
                <w:szCs w:val="20"/>
              </w:rPr>
              <w:t>Magistrad</w:t>
            </w:r>
            <w:r>
              <w:rPr>
                <w:rFonts w:ascii="Arial" w:eastAsia="Calibri" w:hAnsi="Arial" w:cs="Arial"/>
                <w:b/>
                <w:sz w:val="20"/>
                <w:szCs w:val="20"/>
              </w:rPr>
              <w:t>o</w:t>
            </w:r>
            <w:r w:rsidR="0005289C" w:rsidRPr="004069F0">
              <w:rPr>
                <w:rFonts w:ascii="Arial" w:eastAsia="Calibri" w:hAnsi="Arial" w:cs="Arial"/>
                <w:b/>
                <w:sz w:val="20"/>
                <w:szCs w:val="20"/>
              </w:rPr>
              <w:t xml:space="preserve"> </w:t>
            </w:r>
            <w:proofErr w:type="gramStart"/>
            <w:r w:rsidR="0047446D">
              <w:rPr>
                <w:rFonts w:ascii="Arial" w:eastAsia="Calibri" w:hAnsi="Arial" w:cs="Arial"/>
                <w:b/>
                <w:sz w:val="20"/>
                <w:szCs w:val="20"/>
              </w:rPr>
              <w:t>P</w:t>
            </w:r>
            <w:r w:rsidR="0047446D" w:rsidRPr="004069F0">
              <w:rPr>
                <w:rFonts w:ascii="Arial" w:eastAsia="Calibri" w:hAnsi="Arial" w:cs="Arial"/>
                <w:b/>
                <w:sz w:val="20"/>
                <w:szCs w:val="20"/>
              </w:rPr>
              <w:t>residente</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24FEDCD9" w14:textId="77777777" w:rsidR="00A65003" w:rsidRDefault="00A65003" w:rsidP="001C0569">
            <w:pPr>
              <w:spacing w:after="0" w:line="360" w:lineRule="auto"/>
              <w:jc w:val="center"/>
              <w:rPr>
                <w:rFonts w:ascii="Arial" w:eastAsia="Calibri" w:hAnsi="Arial" w:cs="Arial"/>
                <w:b/>
                <w:sz w:val="20"/>
                <w:szCs w:val="20"/>
              </w:rPr>
            </w:pPr>
            <w:r>
              <w:rPr>
                <w:rFonts w:ascii="Arial" w:eastAsia="Calibri" w:hAnsi="Arial" w:cs="Arial"/>
                <w:b/>
                <w:sz w:val="20"/>
                <w:szCs w:val="20"/>
              </w:rPr>
              <w:t>Néstor Enrique Rivera López</w:t>
            </w:r>
          </w:p>
          <w:p w14:paraId="59E8BF64" w14:textId="68C6E940"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r w:rsidR="00A65003">
              <w:rPr>
                <w:rFonts w:ascii="Arial" w:eastAsia="Calibri" w:hAnsi="Arial" w:cs="Arial"/>
                <w:b/>
                <w:sz w:val="20"/>
                <w:szCs w:val="20"/>
              </w:rPr>
              <w:t xml:space="preserve"> en </w:t>
            </w:r>
            <w:r w:rsidR="0047446D">
              <w:rPr>
                <w:rFonts w:ascii="Arial" w:eastAsia="Calibri" w:hAnsi="Arial" w:cs="Arial"/>
                <w:b/>
                <w:sz w:val="20"/>
                <w:szCs w:val="20"/>
              </w:rPr>
              <w:t>f</w:t>
            </w:r>
            <w:r w:rsidR="00A65003">
              <w:rPr>
                <w:rFonts w:ascii="Arial" w:eastAsia="Calibri" w:hAnsi="Arial" w:cs="Arial"/>
                <w:b/>
                <w:sz w:val="20"/>
                <w:szCs w:val="20"/>
              </w:rPr>
              <w:t>unciones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872FFB">
    <w:pPr>
      <w:pStyle w:val="Piedepgina"/>
      <w:jc w:val="right"/>
    </w:pPr>
  </w:p>
  <w:p w14:paraId="299EE23D" w14:textId="77777777" w:rsidR="005F3ABF" w:rsidRDefault="00872F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872FFB"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872FFB" w:rsidP="0083232F">
    <w:pPr>
      <w:pStyle w:val="Encabezado"/>
      <w:jc w:val="right"/>
      <w:rPr>
        <w:rFonts w:ascii="Century Gothic" w:hAnsi="Century Gothic"/>
        <w:b/>
        <w:sz w:val="18"/>
        <w:szCs w:val="18"/>
      </w:rPr>
    </w:pPr>
  </w:p>
  <w:p w14:paraId="0C9D10D5" w14:textId="3158B2A1"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5C5B0D">
      <w:rPr>
        <w:rFonts w:ascii="Century Gothic" w:hAnsi="Century Gothic"/>
        <w:b/>
        <w:sz w:val="20"/>
        <w:szCs w:val="18"/>
      </w:rPr>
      <w:t>treinta</w:t>
    </w:r>
    <w:r w:rsidR="00430189">
      <w:rPr>
        <w:rFonts w:ascii="Century Gothic" w:hAnsi="Century Gothic"/>
        <w:b/>
        <w:sz w:val="20"/>
        <w:szCs w:val="18"/>
      </w:rPr>
      <w:t xml:space="preserve"> de </w:t>
    </w:r>
    <w:r w:rsidR="0047446D">
      <w:rPr>
        <w:rFonts w:ascii="Century Gothic" w:hAnsi="Century Gothic"/>
        <w:b/>
        <w:sz w:val="20"/>
        <w:szCs w:val="18"/>
      </w:rPr>
      <w:t>enero</w:t>
    </w:r>
    <w:r w:rsidR="00430189">
      <w:rPr>
        <w:rFonts w:ascii="Century Gothic" w:hAnsi="Century Gothic"/>
        <w:b/>
        <w:sz w:val="20"/>
        <w:szCs w:val="18"/>
      </w:rPr>
      <w:t xml:space="preserve"> </w:t>
    </w:r>
    <w:r w:rsidR="00D8368C" w:rsidRPr="005A7DD8">
      <w:rPr>
        <w:rFonts w:ascii="Century Gothic" w:hAnsi="Century Gothic"/>
        <w:b/>
        <w:sz w:val="20"/>
        <w:szCs w:val="18"/>
      </w:rPr>
      <w:t xml:space="preserve">de </w:t>
    </w:r>
  </w:p>
  <w:p w14:paraId="58D25703" w14:textId="6A84479B"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47446D" w:rsidRPr="005A7DD8">
      <w:rPr>
        <w:rFonts w:ascii="Century Gothic" w:hAnsi="Century Gothic"/>
        <w:b/>
        <w:sz w:val="20"/>
        <w:szCs w:val="18"/>
      </w:rPr>
      <w:t>veint</w:t>
    </w:r>
    <w:r w:rsidR="0047446D">
      <w:rPr>
        <w:rFonts w:ascii="Century Gothic" w:hAnsi="Century Gothic"/>
        <w:b/>
        <w:sz w:val="20"/>
        <w:szCs w:val="18"/>
      </w:rPr>
      <w:t>itrés</w:t>
    </w:r>
    <w:r w:rsidRPr="005A7DD8">
      <w:rPr>
        <w:rFonts w:ascii="Century Gothic" w:hAnsi="Century Gothic"/>
        <w:b/>
        <w:sz w:val="20"/>
        <w:szCs w:val="18"/>
      </w:rPr>
      <w:t>.</w:t>
    </w:r>
  </w:p>
  <w:p w14:paraId="1860FC3D" w14:textId="77777777" w:rsidR="0083232F" w:rsidRPr="005A7DD8" w:rsidRDefault="00872FFB" w:rsidP="0083232F">
    <w:pPr>
      <w:pStyle w:val="Encabezado"/>
      <w:jc w:val="right"/>
      <w:rPr>
        <w:rFonts w:ascii="Century Gothic" w:hAnsi="Century Gothic"/>
        <w:sz w:val="20"/>
        <w:szCs w:val="18"/>
      </w:rPr>
    </w:pPr>
  </w:p>
  <w:p w14:paraId="5BB96416" w14:textId="6205DDD6"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w:t>
    </w:r>
    <w:r w:rsidR="00673230">
      <w:rPr>
        <w:rFonts w:ascii="Century Gothic" w:hAnsi="Century Gothic"/>
        <w:b/>
        <w:sz w:val="20"/>
        <w:szCs w:val="18"/>
      </w:rPr>
      <w:t xml:space="preserve"> presencial</w:t>
    </w:r>
    <w:r w:rsidR="00BF0FF8" w:rsidRPr="005A7DD8">
      <w:rPr>
        <w:rFonts w:ascii="Century Gothic" w:hAnsi="Century Gothic"/>
        <w:b/>
        <w:sz w:val="20"/>
        <w:szCs w:val="18"/>
      </w:rPr>
      <w:t>.</w:t>
    </w:r>
  </w:p>
  <w:p w14:paraId="7241751C" w14:textId="77777777" w:rsidR="0083232F" w:rsidRDefault="00872FFB" w:rsidP="0083232F">
    <w:pPr>
      <w:pStyle w:val="Encabezado"/>
      <w:jc w:val="right"/>
      <w:rPr>
        <w:rFonts w:ascii="Century Gothic" w:hAnsi="Century Gothic"/>
      </w:rPr>
    </w:pPr>
  </w:p>
  <w:p w14:paraId="54369A33" w14:textId="77777777" w:rsidR="0083232F" w:rsidRPr="00A46BD3" w:rsidRDefault="00872FF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30189"/>
    <w:rsid w:val="00441E09"/>
    <w:rsid w:val="00447BAE"/>
    <w:rsid w:val="004514BF"/>
    <w:rsid w:val="0047446D"/>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C5B0D"/>
    <w:rsid w:val="005E3779"/>
    <w:rsid w:val="00602200"/>
    <w:rsid w:val="00624507"/>
    <w:rsid w:val="00627C41"/>
    <w:rsid w:val="0064396B"/>
    <w:rsid w:val="00643D8D"/>
    <w:rsid w:val="00654D28"/>
    <w:rsid w:val="00661797"/>
    <w:rsid w:val="00673230"/>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247C"/>
    <w:rsid w:val="007D696E"/>
    <w:rsid w:val="008172A6"/>
    <w:rsid w:val="00823E8D"/>
    <w:rsid w:val="008249DA"/>
    <w:rsid w:val="0082616C"/>
    <w:rsid w:val="008339FC"/>
    <w:rsid w:val="00837E85"/>
    <w:rsid w:val="00847078"/>
    <w:rsid w:val="008525F8"/>
    <w:rsid w:val="00855D91"/>
    <w:rsid w:val="00862F6B"/>
    <w:rsid w:val="008659ED"/>
    <w:rsid w:val="00872FFB"/>
    <w:rsid w:val="00875FD1"/>
    <w:rsid w:val="008821D9"/>
    <w:rsid w:val="00883C9D"/>
    <w:rsid w:val="00892F6F"/>
    <w:rsid w:val="008A1E57"/>
    <w:rsid w:val="008A7D0F"/>
    <w:rsid w:val="008D2B3D"/>
    <w:rsid w:val="008D4ABB"/>
    <w:rsid w:val="008E5D2A"/>
    <w:rsid w:val="008F1736"/>
    <w:rsid w:val="008F2841"/>
    <w:rsid w:val="00914B89"/>
    <w:rsid w:val="0092389E"/>
    <w:rsid w:val="00933790"/>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65003"/>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29B6"/>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44B2F"/>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EF30E2"/>
    <w:rsid w:val="00F0279A"/>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86730">
      <w:bodyDiv w:val="1"/>
      <w:marLeft w:val="0"/>
      <w:marRight w:val="0"/>
      <w:marTop w:val="0"/>
      <w:marBottom w:val="0"/>
      <w:divBdr>
        <w:top w:val="none" w:sz="0" w:space="0" w:color="auto"/>
        <w:left w:val="none" w:sz="0" w:space="0" w:color="auto"/>
        <w:bottom w:val="none" w:sz="0" w:space="0" w:color="auto"/>
        <w:right w:val="none" w:sz="0" w:space="0" w:color="auto"/>
      </w:divBdr>
    </w:div>
    <w:div w:id="14896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Secretario Gral</cp:lastModifiedBy>
  <cp:revision>2</cp:revision>
  <cp:lastPrinted>2021-03-23T18:32:00Z</cp:lastPrinted>
  <dcterms:created xsi:type="dcterms:W3CDTF">2023-01-30T20:18:00Z</dcterms:created>
  <dcterms:modified xsi:type="dcterms:W3CDTF">2023-01-30T20:18:00Z</dcterms:modified>
</cp:coreProperties>
</file>